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E341A0" w14:paraId="07A8503A" w14:textId="77777777" w:rsidTr="003A06F3">
        <w:trPr>
          <w:trHeight w:val="1560"/>
        </w:trPr>
        <w:tc>
          <w:tcPr>
            <w:tcW w:w="5529" w:type="dxa"/>
          </w:tcPr>
          <w:p w14:paraId="6E355889" w14:textId="77777777" w:rsidR="00E341A0" w:rsidRDefault="00E3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4158093"/>
            <w:bookmarkStart w:id="1" w:name="_Hlk124156528"/>
          </w:p>
        </w:tc>
        <w:tc>
          <w:tcPr>
            <w:tcW w:w="4961" w:type="dxa"/>
            <w:hideMark/>
          </w:tcPr>
          <w:p w14:paraId="0F926FCA" w14:textId="77777777" w:rsidR="00E341A0" w:rsidRDefault="00E341A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668CB228" w14:textId="77777777" w:rsidR="003A06F3" w:rsidRDefault="00E341A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</w:t>
            </w:r>
          </w:p>
          <w:p w14:paraId="7FD76122" w14:textId="3E9BA8A9" w:rsidR="00E341A0" w:rsidRDefault="003A06F3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Kuršaičio </w:t>
            </w:r>
            <w:r w:rsidR="00E34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pagrindinės mokyklos </w:t>
            </w:r>
          </w:p>
          <w:p w14:paraId="04B663DE" w14:textId="37FC62E5" w:rsidR="00E341A0" w:rsidRDefault="00E341A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6150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642201B4" w14:textId="20E5D7F2" w:rsidR="00E341A0" w:rsidRDefault="00E3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2"/>
            <w:r w:rsidR="0061505D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02852D67" w14:textId="77777777" w:rsidR="003E59B0" w:rsidRDefault="003E59B0" w:rsidP="003E5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B4FCF" w14:textId="3AB02628" w:rsidR="003E59B0" w:rsidRPr="003E59B0" w:rsidRDefault="003E59B0" w:rsidP="003A06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B0">
        <w:rPr>
          <w:rFonts w:ascii="Times New Roman" w:hAnsi="Times New Roman" w:cs="Times New Roman"/>
          <w:b/>
          <w:bCs/>
          <w:sz w:val="24"/>
          <w:szCs w:val="24"/>
        </w:rPr>
        <w:t xml:space="preserve">KLAIPĖDOS R. DITUVOS  </w:t>
      </w:r>
      <w:r w:rsidR="003A06F3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 w:rsidRPr="003E59B0">
        <w:rPr>
          <w:rFonts w:ascii="Times New Roman" w:hAnsi="Times New Roman" w:cs="Times New Roman"/>
          <w:b/>
          <w:bCs/>
          <w:sz w:val="24"/>
          <w:szCs w:val="24"/>
        </w:rPr>
        <w:t>PAGRINDINĖ</w:t>
      </w:r>
      <w:r w:rsidR="004948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E5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1CE">
        <w:rPr>
          <w:rFonts w:ascii="Times New Roman" w:hAnsi="Times New Roman" w:cs="Times New Roman"/>
          <w:b/>
          <w:bCs/>
          <w:sz w:val="24"/>
          <w:szCs w:val="24"/>
        </w:rPr>
        <w:t>MOKYKL</w:t>
      </w:r>
      <w:r w:rsidR="00494872" w:rsidRPr="00EA31CE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3A0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1CE">
        <w:rPr>
          <w:rFonts w:ascii="Times New Roman" w:hAnsi="Times New Roman" w:cs="Times New Roman"/>
          <w:b/>
          <w:bCs/>
          <w:sz w:val="24"/>
          <w:szCs w:val="24"/>
        </w:rPr>
        <w:t>KLASĖS VADOVO PAREIGYBĖS APRAŠYMAS</w:t>
      </w:r>
      <w:r w:rsidR="00494872" w:rsidRPr="00EA31CE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="004F6828" w:rsidRPr="00EA31C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0739AEC" w14:textId="77777777" w:rsidR="003E59B0" w:rsidRPr="003E59B0" w:rsidRDefault="003E59B0" w:rsidP="003E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1624E" w14:textId="4A2B76A6" w:rsidR="003E59B0" w:rsidRPr="003E59B0" w:rsidRDefault="003E59B0" w:rsidP="003E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B0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1F54DAF" w14:textId="77777777" w:rsidR="003E59B0" w:rsidRPr="003E59B0" w:rsidRDefault="003E59B0" w:rsidP="003E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B0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3825192E" w14:textId="77777777" w:rsidR="003E59B0" w:rsidRDefault="003E59B0" w:rsidP="003E5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54430" w14:textId="284AEA28" w:rsidR="00CF5D0D" w:rsidRPr="00CF5D0D" w:rsidRDefault="00CF5D0D" w:rsidP="001A2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1. </w:t>
      </w:r>
      <w:bookmarkStart w:id="3" w:name="_Hlk111811190"/>
      <w:r w:rsidRPr="00CF5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Klaipėdos r. Dituvos</w:t>
      </w:r>
      <w:r w:rsidR="003A0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Aleksandro Teodoro Kuršaičio</w:t>
      </w:r>
      <w:r w:rsidRPr="00CF5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pagrindinės mokyklos (toliau – Mokykla)</w:t>
      </w:r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klasės vadovo</w:t>
      </w:r>
      <w:r w:rsidRPr="00CF5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bookmarkEnd w:id="3"/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pareigybė yra priskiriama </w:t>
      </w:r>
      <w:r w:rsidR="004F6828" w:rsidRPr="00977E9F"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specialistų</w:t>
      </w:r>
      <w:r w:rsidRPr="00CF5D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grupei.</w:t>
      </w:r>
    </w:p>
    <w:p w14:paraId="11DFB318" w14:textId="77777777" w:rsidR="004F6828" w:rsidRDefault="00CF5D0D" w:rsidP="001A2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4" w:name="part_5cae9b7e45b740a3a16a4f69c2b37528"/>
      <w:bookmarkEnd w:id="4"/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Pareigybės lygis – </w:t>
      </w:r>
      <w:r w:rsidR="004F68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A2</w:t>
      </w:r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1C7357F3" w14:textId="08F54C0C" w:rsidR="00CF5D0D" w:rsidRPr="00CF5D0D" w:rsidRDefault="00CF5D0D" w:rsidP="001A2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Pareigybės kodas – </w:t>
      </w:r>
      <w:r w:rsidR="004F682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235902</w:t>
      </w:r>
      <w:r w:rsidRPr="00CF5D0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F18C1BB" w14:textId="1A7E22A6" w:rsidR="00A80156" w:rsidRDefault="00B20886" w:rsidP="001A2D93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5" w:name="part_77d90d9131c745dc8bc701e26df2eeb4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="00CF5D0D"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EF40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Klasės vadovas</w:t>
      </w:r>
      <w:r w:rsidR="00CF5D0D" w:rsidRPr="00CF5D0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yra tiesiogiai pavaldus direktoriaus pavaduotojui </w:t>
      </w:r>
      <w:r w:rsidR="004F68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ugd</w:t>
      </w:r>
      <w:r w:rsidR="00A801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</w:t>
      </w:r>
      <w:r w:rsidR="004F68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mui</w:t>
      </w:r>
      <w:r w:rsidR="00CF5D0D" w:rsidRPr="001A2D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7F92166" w14:textId="77777777" w:rsidR="00A80156" w:rsidRDefault="00A80156" w:rsidP="00A8015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F4DA226" w14:textId="77777777" w:rsidR="00A80156" w:rsidRPr="003E59B0" w:rsidRDefault="00A80156" w:rsidP="00A80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B0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1F013629" w14:textId="024EF0EC" w:rsidR="00A80156" w:rsidRPr="00A80156" w:rsidRDefault="00A80156" w:rsidP="00A80156">
      <w:pPr>
        <w:keepNext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8015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SPECIALŪS REIKALAVIMAI ŠIAS PAREIGAS EINANČIAM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KLASĖS VADOVUI</w:t>
      </w:r>
    </w:p>
    <w:p w14:paraId="46D74986" w14:textId="77777777" w:rsidR="00A80156" w:rsidRDefault="00A80156" w:rsidP="001A2D93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8FAAF7A" w14:textId="7C0FC514" w:rsidR="00A80156" w:rsidRDefault="00303E44" w:rsidP="00E10D3D">
      <w:pPr>
        <w:pStyle w:val="ListParagraph"/>
        <w:keepNext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80156" w:rsidRPr="00B20886">
        <w:rPr>
          <w:rFonts w:ascii="Times New Roman" w:hAnsi="Times New Roman" w:cs="Times New Roman"/>
          <w:sz w:val="24"/>
          <w:szCs w:val="24"/>
          <w:lang w:eastAsia="lt-LT"/>
        </w:rPr>
        <w:t>Klasės vadovas, einantis šias pareigas, turi atitikti šiuos specialius reikalavimus:</w:t>
      </w:r>
    </w:p>
    <w:p w14:paraId="4737DD68" w14:textId="04089C3C" w:rsidR="00A80156" w:rsidRDefault="00303E44" w:rsidP="00E10D3D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10D3D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3E59B0" w:rsidRPr="003E59B0">
        <w:rPr>
          <w:rFonts w:ascii="Times New Roman" w:hAnsi="Times New Roman" w:cs="Times New Roman"/>
          <w:sz w:val="24"/>
          <w:szCs w:val="24"/>
        </w:rPr>
        <w:t>uri atitikti Lietuvos Respublikos švietimo įstatyme mokytojams numatytus</w:t>
      </w:r>
      <w:r w:rsidR="003E59B0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reikalavimus, būti aktyvus, pareigingas, gebantis tinkamai bendrauti su mokiniais, tėvais (globėjais,</w:t>
      </w:r>
      <w:r w:rsidR="003E59B0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rūpintojais), mokytojais, pagalbos specialistais</w:t>
      </w:r>
      <w:r w:rsidR="00A80156">
        <w:rPr>
          <w:rFonts w:ascii="Times New Roman" w:hAnsi="Times New Roman" w:cs="Times New Roman"/>
          <w:sz w:val="24"/>
          <w:szCs w:val="24"/>
        </w:rPr>
        <w:t>;</w:t>
      </w:r>
    </w:p>
    <w:p w14:paraId="4147B223" w14:textId="595E68F6" w:rsidR="00A80156" w:rsidRDefault="00303E44" w:rsidP="00E10D3D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Klasės vadovas turi žinoti ir išmanyti:</w:t>
      </w:r>
    </w:p>
    <w:p w14:paraId="2CE7446C" w14:textId="15ED83EE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lietuvių kalbą. Jos mokėjimo lygis turi atitikti teisės aktais nustatytų valstybinės kalbos</w:t>
      </w:r>
      <w:r w:rsidR="003E59B0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mokėjimo kategorijų reikalavimus</w:t>
      </w:r>
      <w:r w:rsidR="00A80156">
        <w:rPr>
          <w:rFonts w:ascii="Times New Roman" w:hAnsi="Times New Roman" w:cs="Times New Roman"/>
          <w:sz w:val="24"/>
          <w:szCs w:val="24"/>
        </w:rPr>
        <w:t>;</w:t>
      </w:r>
    </w:p>
    <w:p w14:paraId="7850827E" w14:textId="53EAFDC7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naudotis informacinėmis technologijomis;</w:t>
      </w:r>
    </w:p>
    <w:p w14:paraId="14130673" w14:textId="79169D99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pagal kompetenciją taikyti savo darbe ugdymą reglamentuojančius teisės aktus;</w:t>
      </w:r>
    </w:p>
    <w:p w14:paraId="1884680C" w14:textId="34C255C8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E59B0" w:rsidRPr="00E10D3D">
        <w:rPr>
          <w:rFonts w:ascii="Times New Roman" w:hAnsi="Times New Roman" w:cs="Times New Roman"/>
          <w:sz w:val="24"/>
          <w:szCs w:val="24"/>
        </w:rPr>
        <w:t>avarankiškai planuoti ir organizuoti savo veiklą, spręsti iškilusias problemas ir konfliktus, dirbti komandoje;</w:t>
      </w:r>
    </w:p>
    <w:p w14:paraId="2744FFAF" w14:textId="1E61B106" w:rsid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kaupti, sisteminti, apibendrinti informaciją ir rengti išvadas;</w:t>
      </w:r>
    </w:p>
    <w:p w14:paraId="22BC3BD5" w14:textId="24D10514" w:rsid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Mokyklos organizacinę struktūrą;</w:t>
      </w:r>
    </w:p>
    <w:p w14:paraId="102C105D" w14:textId="01BC9833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psichologijos pagrindus;</w:t>
      </w:r>
    </w:p>
    <w:p w14:paraId="6E1DE473" w14:textId="3B279E64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mokymo metodus;</w:t>
      </w:r>
    </w:p>
    <w:p w14:paraId="0DEF2C0E" w14:textId="79F42F34" w:rsidR="00A80156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darbuotojų saugos ir sveikatos, gaisrinės saugos, elektrosaugos reikalavimus.</w:t>
      </w:r>
    </w:p>
    <w:p w14:paraId="54F79AAF" w14:textId="27C3DCAC" w:rsidR="00A80156" w:rsidRPr="00E10D3D" w:rsidRDefault="00303E44" w:rsidP="00E10D3D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Klasės vadovas privalo vadovautis:</w:t>
      </w:r>
    </w:p>
    <w:p w14:paraId="1611D724" w14:textId="1FF572DA" w:rsidR="00A80156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Tarptautiniais vaikų teises ir interesus reglamentuojančiais dokumentais;</w:t>
      </w:r>
    </w:p>
    <w:p w14:paraId="7D8739AE" w14:textId="2643C9CC" w:rsidR="00A80156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14:paraId="6610B02D" w14:textId="11A15E38" w:rsidR="00A80156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Mokyklos nuostatais;</w:t>
      </w:r>
    </w:p>
    <w:p w14:paraId="43A27612" w14:textId="76A84C47" w:rsidR="00A80156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Darbo tvarkos taisyklėmis;</w:t>
      </w:r>
    </w:p>
    <w:p w14:paraId="1DFE9F1A" w14:textId="31833A01" w:rsidR="00A80156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šiuo pareigybės aprašymu;</w:t>
      </w:r>
    </w:p>
    <w:p w14:paraId="01D7E815" w14:textId="1254F5BC" w:rsidR="00CD0A91" w:rsidRPr="00E10D3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kitais Mokyklos dokumentais (įsakymais, potvarkiais, nurodymais, taisyklėmis ir pan.);</w:t>
      </w:r>
    </w:p>
    <w:p w14:paraId="16BC3BDD" w14:textId="6063D7B4" w:rsidR="00CD0A91" w:rsidRPr="00D1646D" w:rsidRDefault="00303E44" w:rsidP="00E10D3D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D1646D">
        <w:rPr>
          <w:rFonts w:ascii="Times New Roman" w:hAnsi="Times New Roman" w:cs="Times New Roman"/>
          <w:sz w:val="24"/>
          <w:szCs w:val="24"/>
        </w:rPr>
        <w:t>etikos principais.</w:t>
      </w:r>
      <w:r w:rsidR="00CD0A91" w:rsidRPr="00D1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FAD73" w14:textId="77777777" w:rsidR="00CD0A91" w:rsidRDefault="00CD0A91" w:rsidP="00977E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DF9F" w14:textId="15DFE4F8" w:rsidR="00CD0A91" w:rsidRPr="003E59B0" w:rsidRDefault="00CD0A91" w:rsidP="00CD0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9B0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15897DB" w14:textId="07F205DF" w:rsidR="00CD0A91" w:rsidRPr="00CD0A91" w:rsidRDefault="00CD0A91" w:rsidP="00CD0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ŠIAS PAREIGAS EINANČIO </w:t>
      </w:r>
      <w:r w:rsidRPr="003E59B0">
        <w:rPr>
          <w:rFonts w:ascii="Times New Roman" w:hAnsi="Times New Roman" w:cs="Times New Roman"/>
          <w:b/>
          <w:bCs/>
          <w:sz w:val="24"/>
          <w:szCs w:val="24"/>
        </w:rPr>
        <w:t>KLASĖS VADOVO FUNKCIJOS</w:t>
      </w:r>
    </w:p>
    <w:p w14:paraId="5C33C15F" w14:textId="77777777" w:rsidR="00CD0A91" w:rsidRDefault="00CD0A91" w:rsidP="00FD4E6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D726C77" w14:textId="431BB8C7" w:rsidR="00E10D3D" w:rsidRDefault="00303E44" w:rsidP="00FD4E67">
      <w:pPr>
        <w:pStyle w:val="ListParagraph"/>
        <w:keepNext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D0A91" w:rsidRPr="00E10D3D">
        <w:rPr>
          <w:rFonts w:ascii="Times New Roman" w:hAnsi="Times New Roman" w:cs="Times New Roman"/>
          <w:sz w:val="24"/>
          <w:szCs w:val="24"/>
          <w:lang w:eastAsia="lt-LT"/>
        </w:rPr>
        <w:t>Šias pareigas einantis klasės vadovas vykdo šias funkcijas:</w:t>
      </w:r>
    </w:p>
    <w:p w14:paraId="71A1281F" w14:textId="198C937F" w:rsidR="00CD0A91" w:rsidRPr="00E10D3D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ugdo tvirtas auklėtinių dorovės, pilietines, tautines ir patriotines nuostatas,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pagarbą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tėvams, savo kraštui;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D7F57" w14:textId="41032383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gerbia auklėtinį kaip asmenį, nepažeidžia jo teisių ir teisėtų interesų;</w:t>
      </w:r>
    </w:p>
    <w:p w14:paraId="3DF35A8C" w14:textId="30763128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rengia klasės vadovo darbo planą ir teikia jį derinti direktoriui. Telkia klasėje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dirbančius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mokytojus ir kitus specialistus, tėvus (globėjus, rūpintojus) Mokyklos ugdymo tikslams įgyvendinti;</w:t>
      </w:r>
    </w:p>
    <w:p w14:paraId="76E05C8F" w14:textId="414899D5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supažindina auklėtinius su Mokyklos Vidaus tvarkos taisyklių skyriumi, skirtu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mokiniams;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89DD9" w14:textId="1942531A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padeda mokiniams pasirinkti jiems tinkamas ugdymo ir užimtumo galimybes ir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planuoti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būsimą darbo karjerą;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DF00B" w14:textId="207AD44E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domisi ir rūpinasi mokinių sveikata, jų sauga, vykdo rūkymo, narkomanijos ir kitų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kvaišalų prevenciją;</w:t>
      </w:r>
    </w:p>
    <w:p w14:paraId="413F7B87" w14:textId="232F6F3B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bendrauja su auklėtiniu ir jo šeima, informuoja tėvus (globėjus, rūpintojus) apie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auklėtiniui iškylančias mokymosi, bendravimo, elgesio problemas, ugdymo(-si) rezultatus;</w:t>
      </w:r>
    </w:p>
    <w:p w14:paraId="78F95DCA" w14:textId="6DCAFB6E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padeda specialių poreikių mokiniams (jei klasėje tokių yra) integruotis į klasės bei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Mokyklos bendruomenę;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D1E42" w14:textId="1F1C925D" w:rsidR="00CD0A91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kokybiškai veda klasės valandėles;</w:t>
      </w:r>
    </w:p>
    <w:p w14:paraId="0DA6477B" w14:textId="748DA32F" w:rsidR="00CD0A91" w:rsidRDefault="00E10D3D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nuosekliai vykdo socialinio ir emocinio ugdymo LIONS QUEST programas;</w:t>
      </w:r>
    </w:p>
    <w:p w14:paraId="5519FDC0" w14:textId="3F262B5F" w:rsidR="00CD0A91" w:rsidRDefault="00E10D3D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suteikia arba inicijuoja reikiamą pagalbą auklėtiniams mokymosi sunkumų, smurto,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prievartos, patyčių, išnaudojimo ar kitais ekstremaliais atvejais, pasitelkęs Mokyklos</w:t>
      </w:r>
      <w:bookmarkEnd w:id="0"/>
      <w:r w:rsidR="003E59B0" w:rsidRPr="00E10D3D">
        <w:rPr>
          <w:rFonts w:ascii="Times New Roman" w:hAnsi="Times New Roman" w:cs="Times New Roman"/>
          <w:sz w:val="24"/>
          <w:szCs w:val="24"/>
        </w:rPr>
        <w:t xml:space="preserve"> direktorių,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 xml:space="preserve">mokytojus, </w:t>
      </w:r>
      <w:bookmarkStart w:id="6" w:name="_Hlk124158183"/>
      <w:r w:rsidR="003E59B0" w:rsidRPr="00E10D3D">
        <w:rPr>
          <w:rFonts w:ascii="Times New Roman" w:hAnsi="Times New Roman" w:cs="Times New Roman"/>
          <w:sz w:val="24"/>
          <w:szCs w:val="24"/>
        </w:rPr>
        <w:t>specialistus, tėvus (globėjus, rūpintojus), Vaiko teisių apsaugos skyrių, socialinės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rūpybos tarnybų, visuomeninių organizacijų bei kitų institucijų darbuotojus ir specialistus;</w:t>
      </w:r>
    </w:p>
    <w:p w14:paraId="0029B420" w14:textId="67759F27" w:rsidR="00CD0A91" w:rsidRDefault="00E10D3D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 xml:space="preserve">dalyvauja (pakvietus) Vaiko </w:t>
      </w:r>
      <w:r w:rsidR="00C149CC" w:rsidRPr="00E10D3D">
        <w:rPr>
          <w:rFonts w:ascii="Times New Roman" w:hAnsi="Times New Roman" w:cs="Times New Roman"/>
          <w:sz w:val="24"/>
          <w:szCs w:val="24"/>
        </w:rPr>
        <w:t>g</w:t>
      </w:r>
      <w:r w:rsidR="003E59B0" w:rsidRPr="00E10D3D">
        <w:rPr>
          <w:rFonts w:ascii="Times New Roman" w:hAnsi="Times New Roman" w:cs="Times New Roman"/>
          <w:sz w:val="24"/>
          <w:szCs w:val="24"/>
        </w:rPr>
        <w:t>erovės komisijos posėdžiuose;</w:t>
      </w:r>
    </w:p>
    <w:p w14:paraId="40A363BD" w14:textId="337AEA49" w:rsidR="00CD0A91" w:rsidRDefault="00E10D3D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tvarko klasės elektroninį dienyną vadovaudamasis Mokyklos elektroninio dienyno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„TAMO“ tvarkymo nuostatais:</w:t>
      </w:r>
    </w:p>
    <w:p w14:paraId="150719E5" w14:textId="2627C6BD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tvarko mokinių asmens bylas, kuriose kaupiami su mokinio ugdymu susiję</w:t>
      </w:r>
      <w:r w:rsidR="000C037B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dokumentai;</w:t>
      </w:r>
      <w:r w:rsidR="000C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BF7E1" w14:textId="41AF6C39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formuoja elektroninio dienyno ataskaitas pagal poreikius;</w:t>
      </w:r>
    </w:p>
    <w:p w14:paraId="3269A6D6" w14:textId="01D7984F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veda mokinių pažangumo apskaitą, pusmečių pabaigoje pateikia ją atsakingam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asmeniui, pristato Mokytojų tarybos posėdyje;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CA73" w14:textId="46FABAC2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ruošia ir teikia socialiniam pedagogui, psichologui reikiamą informaciją apie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klasę</w:t>
      </w:r>
      <w:r w:rsidR="000C037B" w:rsidRPr="00E10D3D">
        <w:rPr>
          <w:rFonts w:ascii="Times New Roman" w:hAnsi="Times New Roman" w:cs="Times New Roman"/>
          <w:sz w:val="24"/>
          <w:szCs w:val="24"/>
        </w:rPr>
        <w:t>;</w:t>
      </w:r>
    </w:p>
    <w:p w14:paraId="3536255B" w14:textId="1BDB76D4" w:rsidR="00A70C9C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 xml:space="preserve">stebi, kontroliuoja auklėtinių </w:t>
      </w:r>
      <w:bookmarkEnd w:id="6"/>
      <w:r w:rsidR="003E59B0" w:rsidRPr="00E10D3D">
        <w:rPr>
          <w:rFonts w:ascii="Times New Roman" w:hAnsi="Times New Roman" w:cs="Times New Roman"/>
          <w:sz w:val="24"/>
          <w:szCs w:val="24"/>
        </w:rPr>
        <w:t>lankomumą;</w:t>
      </w:r>
    </w:p>
    <w:p w14:paraId="739D255E" w14:textId="4D6A5F08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415829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apie nesimokančius, nedrausmingus, blogai lankančius mokinius informuoja jų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tėvus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(globėjus, rūpintojus), socialinį pedagogą ir Vaiko gerovės komisiją. Po Mokytojų tarybos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posėdžio</w:t>
      </w:r>
      <w:r w:rsidR="00FE6005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klasės auklėtojas supažindina tėvus (globėjus, rūpintojus) su pusmečio arba metiniais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ugdymo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rezultatais;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9400C" w14:textId="04CCA2B5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informuoja neturinčius galimybės naudotis internetu auklėtinių tėvus apie mokinio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ugdymo rezultatus (kas mėnesį spausdina mokinio pažangumo ir lankomumo ataskaitas ir atiduoda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jas tėvams (globėjams, rūpintojams));</w:t>
      </w:r>
    </w:p>
    <w:p w14:paraId="57F6687E" w14:textId="398AA357" w:rsidR="009A5CDB" w:rsidRDefault="00303E44" w:rsidP="00FD4E67">
      <w:pPr>
        <w:pStyle w:val="ListParagraph"/>
        <w:keepNext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pasibaigus mokslo metams, sutvarko elektroninį dienyną, peržiūri mokinių asmens</w:t>
      </w:r>
      <w:r w:rsidR="000C037B" w:rsidRPr="00E10D3D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E10D3D">
        <w:rPr>
          <w:rFonts w:ascii="Times New Roman" w:hAnsi="Times New Roman" w:cs="Times New Roman"/>
          <w:sz w:val="24"/>
          <w:szCs w:val="24"/>
        </w:rPr>
        <w:t>bylas, kuriuose kaupiami su mokinio ugdymu susiję dokumentai;</w:t>
      </w:r>
    </w:p>
    <w:p w14:paraId="1E8C84AB" w14:textId="16A9132E" w:rsidR="009A5CDB" w:rsidRDefault="00303E44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bendradarbiauja su auklėtinių tėvais (globėjais, rūpintojais), organizuoja savo klasės</w:t>
      </w:r>
      <w:r w:rsidR="000C037B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 xml:space="preserve">mokinių tėvų susirinkimus, pagal poreikį lanko mokinius namuose; domisi auklėtinių </w:t>
      </w:r>
      <w:r w:rsidR="003E59B0" w:rsidRPr="003E59B0">
        <w:rPr>
          <w:rFonts w:ascii="Times New Roman" w:hAnsi="Times New Roman" w:cs="Times New Roman"/>
          <w:sz w:val="24"/>
          <w:szCs w:val="24"/>
        </w:rPr>
        <w:lastRenderedPageBreak/>
        <w:t>gyvenimo</w:t>
      </w:r>
      <w:r w:rsidR="000C037B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3E59B0">
        <w:rPr>
          <w:rFonts w:ascii="Times New Roman" w:hAnsi="Times New Roman" w:cs="Times New Roman"/>
          <w:sz w:val="24"/>
          <w:szCs w:val="24"/>
        </w:rPr>
        <w:t>sąlygomis ir informuoja socialinį pedagogą apie socialiai remtiniems mokiniams reikalingą paramą;</w:t>
      </w:r>
    </w:p>
    <w:p w14:paraId="433FBF4A" w14:textId="1B71FC2C" w:rsidR="009A5CDB" w:rsidRDefault="00FD4E67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organizuoja mokinių dalyvavimą Mokyklos popamokinėje veikloje, renginiuose;</w:t>
      </w:r>
    </w:p>
    <w:p w14:paraId="135A767A" w14:textId="51973DB9" w:rsidR="009A5CDB" w:rsidRDefault="00FD4E67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į smurtą ir patyčias nedelsiant reaguoja Mokyklos nustatyta tvarka;</w:t>
      </w:r>
    </w:p>
    <w:p w14:paraId="40471507" w14:textId="5854B4F5" w:rsidR="009A5CDB" w:rsidRDefault="00FD4E67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organizuoja ekskursijas, žygius, talkas ir kt.;</w:t>
      </w:r>
    </w:p>
    <w:p w14:paraId="44F5549D" w14:textId="2560FB21" w:rsidR="009A5CDB" w:rsidRDefault="00FD4E67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atsako už mokinių saugumą išvykos ar organizuoto renginio metu;</w:t>
      </w:r>
    </w:p>
    <w:p w14:paraId="5D9E1188" w14:textId="2F67E02F" w:rsidR="000C037B" w:rsidRPr="00FD4E67" w:rsidRDefault="00FD4E67" w:rsidP="00FD4E67">
      <w:pPr>
        <w:pStyle w:val="ListParagraph"/>
        <w:keepNext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bendradarbiauja su klasę mokančiais mokytojais, psichologu, socialiniu bei</w:t>
      </w:r>
      <w:r w:rsidR="000C037B" w:rsidRPr="00FD4E67">
        <w:rPr>
          <w:rFonts w:ascii="Times New Roman" w:hAnsi="Times New Roman" w:cs="Times New Roman"/>
          <w:sz w:val="24"/>
          <w:szCs w:val="24"/>
        </w:rPr>
        <w:t xml:space="preserve"> </w:t>
      </w:r>
      <w:r w:rsidR="003E59B0" w:rsidRPr="00FD4E67">
        <w:rPr>
          <w:rFonts w:ascii="Times New Roman" w:hAnsi="Times New Roman" w:cs="Times New Roman"/>
          <w:sz w:val="24"/>
          <w:szCs w:val="24"/>
        </w:rPr>
        <w:t>specialiuoju pedagogu.</w:t>
      </w:r>
    </w:p>
    <w:bookmarkEnd w:id="7"/>
    <w:p w14:paraId="26E043EC" w14:textId="3D6D06F9" w:rsidR="00494872" w:rsidRDefault="00977E9F" w:rsidP="00977E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B132D6" w14:textId="77777777" w:rsidR="003A06F3" w:rsidRDefault="0065123E" w:rsidP="006512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lang w:eastAsia="lt-LT"/>
        </w:rPr>
        <w:t xml:space="preserve">        </w:t>
      </w:r>
    </w:p>
    <w:p w14:paraId="33404EC0" w14:textId="4ADDF203" w:rsidR="003A06F3" w:rsidRDefault="005F38F7" w:rsidP="006512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F38F7">
        <w:rPr>
          <w:noProof/>
        </w:rPr>
        <w:drawing>
          <wp:inline distT="0" distB="0" distL="0" distR="0" wp14:anchorId="3545279E" wp14:editId="5365A287">
            <wp:extent cx="5939790" cy="1361440"/>
            <wp:effectExtent l="0" t="0" r="0" b="0"/>
            <wp:docPr id="207188095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3A06F3" w:rsidSect="00B65135">
      <w:headerReference w:type="default" r:id="rId8"/>
      <w:pgSz w:w="11906" w:h="16838"/>
      <w:pgMar w:top="1134" w:right="851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5287" w14:textId="77777777" w:rsidR="00B65135" w:rsidRDefault="00B65135" w:rsidP="00C149CC">
      <w:pPr>
        <w:spacing w:after="0" w:line="240" w:lineRule="auto"/>
      </w:pPr>
      <w:r>
        <w:separator/>
      </w:r>
    </w:p>
  </w:endnote>
  <w:endnote w:type="continuationSeparator" w:id="0">
    <w:p w14:paraId="7FC5631B" w14:textId="77777777" w:rsidR="00B65135" w:rsidRDefault="00B65135" w:rsidP="00C1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A296" w14:textId="77777777" w:rsidR="00B65135" w:rsidRDefault="00B65135" w:rsidP="00C149CC">
      <w:pPr>
        <w:spacing w:after="0" w:line="240" w:lineRule="auto"/>
      </w:pPr>
      <w:r>
        <w:separator/>
      </w:r>
    </w:p>
  </w:footnote>
  <w:footnote w:type="continuationSeparator" w:id="0">
    <w:p w14:paraId="456D9454" w14:textId="77777777" w:rsidR="00B65135" w:rsidRDefault="00B65135" w:rsidP="00C1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121712"/>
      <w:docPartObj>
        <w:docPartGallery w:val="Page Numbers (Top of Page)"/>
        <w:docPartUnique/>
      </w:docPartObj>
    </w:sdtPr>
    <w:sdtContent>
      <w:p w14:paraId="000622DD" w14:textId="2E922E1D" w:rsidR="00C149CC" w:rsidRDefault="00C149C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84908" w14:textId="77777777" w:rsidR="00C149CC" w:rsidRDefault="00C14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54674"/>
    <w:multiLevelType w:val="multilevel"/>
    <w:tmpl w:val="57F49B66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num w:numId="1" w16cid:durableId="186640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B0"/>
    <w:rsid w:val="0005363D"/>
    <w:rsid w:val="00072123"/>
    <w:rsid w:val="000B5FCB"/>
    <w:rsid w:val="000C037B"/>
    <w:rsid w:val="0017789C"/>
    <w:rsid w:val="001A2D93"/>
    <w:rsid w:val="00303E44"/>
    <w:rsid w:val="003A06F3"/>
    <w:rsid w:val="003E59B0"/>
    <w:rsid w:val="0048583E"/>
    <w:rsid w:val="00494872"/>
    <w:rsid w:val="004F6828"/>
    <w:rsid w:val="005F38F7"/>
    <w:rsid w:val="0061505D"/>
    <w:rsid w:val="0065123E"/>
    <w:rsid w:val="00671975"/>
    <w:rsid w:val="006847FF"/>
    <w:rsid w:val="006A76F4"/>
    <w:rsid w:val="00706DE1"/>
    <w:rsid w:val="00753862"/>
    <w:rsid w:val="007E17DE"/>
    <w:rsid w:val="008808D8"/>
    <w:rsid w:val="00977E9F"/>
    <w:rsid w:val="009A5CDB"/>
    <w:rsid w:val="00A31857"/>
    <w:rsid w:val="00A70C9C"/>
    <w:rsid w:val="00A80156"/>
    <w:rsid w:val="00AA5415"/>
    <w:rsid w:val="00B170CF"/>
    <w:rsid w:val="00B20886"/>
    <w:rsid w:val="00B37687"/>
    <w:rsid w:val="00B65135"/>
    <w:rsid w:val="00C149CC"/>
    <w:rsid w:val="00CD0A91"/>
    <w:rsid w:val="00CF0AD8"/>
    <w:rsid w:val="00CF5D0D"/>
    <w:rsid w:val="00D1646D"/>
    <w:rsid w:val="00E10D3D"/>
    <w:rsid w:val="00E341A0"/>
    <w:rsid w:val="00E97602"/>
    <w:rsid w:val="00EA31CE"/>
    <w:rsid w:val="00EA37B1"/>
    <w:rsid w:val="00EF4037"/>
    <w:rsid w:val="00FA539F"/>
    <w:rsid w:val="00FD4E67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ED6C"/>
  <w15:chartTrackingRefBased/>
  <w15:docId w15:val="{1555C304-70CC-41E4-A6C4-D5305F7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CC"/>
  </w:style>
  <w:style w:type="paragraph" w:styleId="Footer">
    <w:name w:val="footer"/>
    <w:basedOn w:val="Normal"/>
    <w:link w:val="FooterChar"/>
    <w:uiPriority w:val="99"/>
    <w:unhideWhenUsed/>
    <w:rsid w:val="00C14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CC"/>
  </w:style>
  <w:style w:type="paragraph" w:styleId="ListParagraph">
    <w:name w:val="List Paragraph"/>
    <w:basedOn w:val="Normal"/>
    <w:uiPriority w:val="34"/>
    <w:qFormat/>
    <w:rsid w:val="007E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Nedveckiene</dc:creator>
  <cp:keywords/>
  <dc:description/>
  <cp:lastModifiedBy>Sigita Breslavskienė</cp:lastModifiedBy>
  <cp:revision>13</cp:revision>
  <dcterms:created xsi:type="dcterms:W3CDTF">2023-01-09T10:52:00Z</dcterms:created>
  <dcterms:modified xsi:type="dcterms:W3CDTF">2024-04-17T12:45:00Z</dcterms:modified>
</cp:coreProperties>
</file>